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EA" w:rsidRPr="00B40BFC" w:rsidRDefault="00795D19" w:rsidP="00FB5080">
      <w:pPr>
        <w:tabs>
          <w:tab w:val="right" w:pos="8931"/>
        </w:tabs>
      </w:pPr>
      <w:r w:rsidRPr="00B40BFC">
        <w:rPr>
          <w:noProof/>
          <w:lang w:eastAsia="en-GB"/>
        </w:rPr>
        <w:drawing>
          <wp:inline distT="0" distB="0" distL="0" distR="0" wp14:anchorId="290AC814" wp14:editId="1DAA6D2D">
            <wp:extent cx="1736653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ingNature-Programme-Logo-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80" w:rsidRPr="00B40BFC">
        <w:tab/>
      </w:r>
      <w:r w:rsidR="00FB5080" w:rsidRPr="00B40BFC">
        <w:rPr>
          <w:noProof/>
          <w:lang w:eastAsia="en-GB"/>
        </w:rPr>
        <w:drawing>
          <wp:inline distT="0" distB="0" distL="0" distR="0">
            <wp:extent cx="978723" cy="684000"/>
            <wp:effectExtent l="0" t="0" r="0" b="1905"/>
            <wp:docPr id="3" name="Picture 3" descr="P:\NEC05173 - VN PCT - Valuing Nature Coordination Team\Communications and Contacts\Logo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C05173 - VN PCT - Valuing Nature Coordination Team\Communications and Contacts\Logo\nerc-logo-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19" w:rsidRPr="00B40BFC" w:rsidRDefault="007A5B55" w:rsidP="00DE0835">
      <w:pPr>
        <w:pStyle w:val="Heading1"/>
        <w:spacing w:before="0"/>
        <w:jc w:val="center"/>
        <w:rPr>
          <w:b/>
        </w:rPr>
      </w:pPr>
      <w:r w:rsidRPr="00B40BFC">
        <w:rPr>
          <w:b/>
        </w:rPr>
        <w:t xml:space="preserve">NERC </w:t>
      </w:r>
      <w:r w:rsidR="00795D19" w:rsidRPr="00B40BFC">
        <w:rPr>
          <w:b/>
        </w:rPr>
        <w:t>Valuing Nature Placement</w:t>
      </w:r>
      <w:r w:rsidR="00F509E6" w:rsidRPr="00B40BFC">
        <w:rPr>
          <w:b/>
        </w:rPr>
        <w:t>s</w:t>
      </w:r>
      <w:r w:rsidR="00795D19" w:rsidRPr="00B40BFC">
        <w:rPr>
          <w:b/>
        </w:rPr>
        <w:t xml:space="preserve"> </w:t>
      </w:r>
      <w:r w:rsidR="00F509E6" w:rsidRPr="00B40BFC">
        <w:rPr>
          <w:b/>
        </w:rPr>
        <w:t xml:space="preserve">- </w:t>
      </w:r>
      <w:r w:rsidR="00795D19" w:rsidRPr="00B40BFC">
        <w:rPr>
          <w:b/>
        </w:rPr>
        <w:t>Application Form</w:t>
      </w:r>
    </w:p>
    <w:p w:rsidR="0062617F" w:rsidRPr="00B40BFC" w:rsidRDefault="0062617F" w:rsidP="0062617F">
      <w:pPr>
        <w:spacing w:after="0"/>
        <w:jc w:val="center"/>
        <w:rPr>
          <w:sz w:val="28"/>
          <w:szCs w:val="28"/>
        </w:rPr>
      </w:pPr>
      <w:r w:rsidRPr="00B40BFC">
        <w:rPr>
          <w:sz w:val="28"/>
          <w:szCs w:val="28"/>
        </w:rPr>
        <w:t xml:space="preserve">Deadline: </w:t>
      </w:r>
      <w:r w:rsidR="00FB5080" w:rsidRPr="00B40BFC">
        <w:rPr>
          <w:sz w:val="28"/>
          <w:szCs w:val="28"/>
        </w:rPr>
        <w:t>9am M</w:t>
      </w:r>
      <w:r w:rsidRPr="00B40BFC">
        <w:rPr>
          <w:sz w:val="28"/>
          <w:szCs w:val="28"/>
        </w:rPr>
        <w:t>onday</w:t>
      </w:r>
      <w:r w:rsidR="00FB5080" w:rsidRPr="00B40BFC">
        <w:rPr>
          <w:sz w:val="28"/>
          <w:szCs w:val="28"/>
        </w:rPr>
        <w:t xml:space="preserve"> 30 January 2017</w:t>
      </w:r>
    </w:p>
    <w:p w:rsidR="00A2589D" w:rsidRPr="00B40BFC" w:rsidRDefault="0062617F" w:rsidP="00F509E6">
      <w:pPr>
        <w:spacing w:after="240"/>
        <w:jc w:val="center"/>
        <w:rPr>
          <w:sz w:val="28"/>
          <w:szCs w:val="28"/>
        </w:rPr>
      </w:pPr>
      <w:r w:rsidRPr="00B40BFC">
        <w:rPr>
          <w:sz w:val="28"/>
          <w:szCs w:val="28"/>
        </w:rPr>
        <w:t xml:space="preserve">Return to: </w:t>
      </w:r>
      <w:hyperlink r:id="rId10" w:history="1">
        <w:r w:rsidR="0015320E" w:rsidRPr="00B40BFC">
          <w:rPr>
            <w:rStyle w:val="Hyperlink"/>
            <w:sz w:val="28"/>
            <w:szCs w:val="28"/>
          </w:rPr>
          <w:t>info@valuing-nature.net</w:t>
        </w:r>
      </w:hyperlink>
    </w:p>
    <w:tbl>
      <w:tblPr>
        <w:tblStyle w:val="TableGrid"/>
        <w:tblW w:w="90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3260"/>
        <w:gridCol w:w="1513"/>
      </w:tblGrid>
      <w:tr w:rsidR="00795D19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>
            <w:pPr>
              <w:rPr>
                <w:b/>
              </w:rPr>
            </w:pPr>
            <w:r w:rsidRPr="00B40BFC">
              <w:rPr>
                <w:b/>
              </w:rPr>
              <w:t>1.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 w:rsidP="00C43E5A">
            <w:r w:rsidRPr="00B40BFC">
              <w:rPr>
                <w:b/>
              </w:rPr>
              <w:t>Title</w:t>
            </w:r>
            <w:r w:rsidRPr="00B40BFC">
              <w:t xml:space="preserve"> (</w:t>
            </w:r>
            <w:r w:rsidR="00C43E5A" w:rsidRPr="00B40BFC">
              <w:t>&lt;</w:t>
            </w:r>
            <w:r w:rsidRPr="00B40BFC">
              <w:rPr>
                <w:i/>
              </w:rPr>
              <w:t>1</w:t>
            </w:r>
            <w:r w:rsidR="00C43E5A" w:rsidRPr="00B40BFC">
              <w:rPr>
                <w:i/>
              </w:rPr>
              <w:t>5</w:t>
            </w:r>
            <w:r w:rsidRPr="00B40BFC">
              <w:rPr>
                <w:i/>
              </w:rPr>
              <w:t>0 Characters</w:t>
            </w:r>
            <w:r w:rsidRPr="00B40BFC">
              <w:t>)</w:t>
            </w:r>
          </w:p>
        </w:tc>
      </w:tr>
      <w:tr w:rsidR="00795D19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Pr="00B40BFC" w:rsidRDefault="00795D19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95D19" w:rsidRPr="00B40BFC" w:rsidRDefault="00795D19" w:rsidP="00C43E5A"/>
          <w:p w:rsidR="00C43E5A" w:rsidRPr="00B40BFC" w:rsidRDefault="00C43E5A" w:rsidP="00C43E5A"/>
        </w:tc>
      </w:tr>
      <w:tr w:rsidR="00795D19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>
            <w:pPr>
              <w:rPr>
                <w:b/>
              </w:rPr>
            </w:pPr>
            <w:r w:rsidRPr="00B40BFC">
              <w:rPr>
                <w:b/>
              </w:rPr>
              <w:t>2.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 w:rsidP="00795D19">
            <w:r w:rsidRPr="00B40BFC">
              <w:rPr>
                <w:b/>
              </w:rPr>
              <w:t>Placement summary</w:t>
            </w:r>
            <w:r w:rsidRPr="00B40BFC">
              <w:t xml:space="preserve"> (</w:t>
            </w:r>
            <w:r w:rsidR="00C43E5A" w:rsidRPr="00B40BFC">
              <w:t>&lt;</w:t>
            </w:r>
            <w:r w:rsidRPr="00B40BFC">
              <w:rPr>
                <w:i/>
              </w:rPr>
              <w:t>200 words</w:t>
            </w:r>
            <w:r w:rsidRPr="00B40BFC">
              <w:t>)</w:t>
            </w:r>
          </w:p>
        </w:tc>
      </w:tr>
      <w:tr w:rsidR="00795D19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Pr="00B40BFC" w:rsidRDefault="00795D19" w:rsidP="00684C93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42634B" w:rsidRPr="00B40BFC" w:rsidRDefault="0042634B" w:rsidP="0071692D"/>
          <w:p w:rsidR="0071692D" w:rsidRPr="00B40BFC" w:rsidRDefault="0071692D" w:rsidP="0071692D"/>
          <w:p w:rsidR="0071692D" w:rsidRPr="00B40BFC" w:rsidRDefault="0071692D" w:rsidP="0071692D"/>
        </w:tc>
      </w:tr>
      <w:tr w:rsidR="00913EE0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B40BFC" w:rsidRDefault="00913EE0" w:rsidP="00684C93">
            <w:pPr>
              <w:rPr>
                <w:b/>
              </w:rPr>
            </w:pPr>
            <w:r w:rsidRPr="00B40BFC">
              <w:rPr>
                <w:b/>
              </w:rPr>
              <w:t>3.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B40BFC" w:rsidRDefault="00913EE0" w:rsidP="00684C93">
            <w:pPr>
              <w:rPr>
                <w:b/>
              </w:rPr>
            </w:pPr>
            <w:r w:rsidRPr="00B40BFC">
              <w:rPr>
                <w:b/>
              </w:rPr>
              <w:t>Candidate for placement: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684C93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4C93">
            <w:r w:rsidRPr="00B40BFC">
              <w:t>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Email: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Telephone number(s):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>
            <w:r w:rsidRPr="00B40BFC">
              <w:t>Home Organisation (if applicable):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4.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Host: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Supervisor 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Group: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>
            <w:r w:rsidRPr="00B40BFC">
              <w:t>Organisation: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/>
        </w:tc>
      </w:tr>
      <w:tr w:rsidR="00EF494C" w:rsidRPr="00B40BFC" w:rsidTr="00C43E5A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5.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Description of placement</w:t>
            </w:r>
          </w:p>
        </w:tc>
      </w:tr>
      <w:tr w:rsidR="00071095" w:rsidRPr="00B40BFC" w:rsidTr="00C43E5A"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  <w:rPr>
                <w:i/>
              </w:rPr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</w:rPr>
            </w:pPr>
            <w:r w:rsidRPr="00B40BFC">
              <w:rPr>
                <w:i/>
                <w:sz w:val="20"/>
              </w:rPr>
              <w:t>What are the objectives of the placement? Please make sure you specify which disciplines or context are included and why linking knowledge acro</w:t>
            </w:r>
            <w:r w:rsidR="0015320E" w:rsidRPr="00B40BFC">
              <w:rPr>
                <w:i/>
                <w:sz w:val="20"/>
              </w:rPr>
              <w:t>ss these areas is important. (</w:t>
            </w:r>
            <w:r w:rsidR="00C43E5A" w:rsidRPr="00B40BFC">
              <w:t>&lt;</w:t>
            </w:r>
            <w:r w:rsidR="0015320E" w:rsidRPr="00B40BFC">
              <w:rPr>
                <w:i/>
                <w:sz w:val="20"/>
              </w:rPr>
              <w:t xml:space="preserve">200 </w:t>
            </w:r>
            <w:r w:rsidRPr="00B40BFC">
              <w:rPr>
                <w:i/>
                <w:sz w:val="20"/>
              </w:rPr>
              <w:t>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C43E5A">
            <w:pPr>
              <w:ind w:left="175" w:hanging="175"/>
              <w:rPr>
                <w:sz w:val="18"/>
                <w:szCs w:val="18"/>
              </w:rPr>
            </w:pPr>
          </w:p>
          <w:p w:rsidR="00C43E5A" w:rsidRPr="00B40BFC" w:rsidRDefault="00C43E5A" w:rsidP="00C43E5A">
            <w:pPr>
              <w:ind w:left="175" w:hanging="175"/>
              <w:rPr>
                <w:sz w:val="18"/>
                <w:szCs w:val="18"/>
              </w:rPr>
            </w:pPr>
          </w:p>
          <w:p w:rsidR="0042634B" w:rsidRPr="00B40BFC" w:rsidRDefault="0042634B" w:rsidP="00C43E5A">
            <w:pPr>
              <w:ind w:left="175" w:hanging="175"/>
              <w:rPr>
                <w:sz w:val="18"/>
                <w:szCs w:val="18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15320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What are the anticipated outcomes of the placement in terms of the candidate acquiring new personal skills &amp; knowledge? (</w:t>
            </w:r>
            <w:r w:rsidR="00C43E5A" w:rsidRPr="00B40BFC">
              <w:t>&lt;</w:t>
            </w:r>
            <w:r w:rsidR="0015320E" w:rsidRPr="00B40BFC">
              <w:rPr>
                <w:i/>
                <w:sz w:val="20"/>
              </w:rPr>
              <w:t>200</w:t>
            </w:r>
            <w:r w:rsidRPr="00B40BFC">
              <w:rPr>
                <w:i/>
                <w:sz w:val="20"/>
              </w:rPr>
              <w:t xml:space="preserve">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C43E5A" w:rsidRPr="00B40BFC" w:rsidRDefault="00C43E5A" w:rsidP="00C43E5A">
            <w:pPr>
              <w:rPr>
                <w:i/>
                <w:sz w:val="20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C43E5A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How will the host organisation contribute to achieving the objectives of the placement? (</w:t>
            </w:r>
            <w:r w:rsidRPr="00B40BFC">
              <w:t>&lt;</w:t>
            </w:r>
            <w:r w:rsidRPr="00B40BFC">
              <w:rPr>
                <w:i/>
                <w:sz w:val="20"/>
              </w:rPr>
              <w:t>200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42634B" w:rsidRPr="00B40BFC" w:rsidRDefault="0042634B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C43E5A" w:rsidP="00C43E5A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What other outputs and outcomes are planned?  Please explain how these support the Valuing Nature agenda. (</w:t>
            </w:r>
            <w:r w:rsidRPr="00B40BFC">
              <w:t>&lt;</w:t>
            </w:r>
            <w:r w:rsidRPr="00B40BFC">
              <w:rPr>
                <w:i/>
                <w:sz w:val="20"/>
              </w:rPr>
              <w:t>200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913EE0"/>
          <w:p w:rsidR="0042634B" w:rsidRPr="00B40BFC" w:rsidRDefault="0042634B" w:rsidP="00913EE0"/>
          <w:p w:rsidR="00071095" w:rsidRPr="00B40BFC" w:rsidRDefault="00071095" w:rsidP="00913EE0"/>
        </w:tc>
      </w:tr>
      <w:tr w:rsidR="00C43E5A" w:rsidRPr="00B40BFC" w:rsidTr="00C43E5A">
        <w:tc>
          <w:tcPr>
            <w:tcW w:w="421" w:type="dxa"/>
            <w:tcBorders>
              <w:top w:val="nil"/>
              <w:bottom w:val="nil"/>
            </w:tcBorders>
          </w:tcPr>
          <w:p w:rsidR="00C43E5A" w:rsidRPr="00B40BFC" w:rsidRDefault="00C43E5A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C43E5A" w:rsidRPr="00B40BFC" w:rsidRDefault="00C43E5A" w:rsidP="00B51AAE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B40BFC">
              <w:rPr>
                <w:i/>
                <w:sz w:val="20"/>
              </w:rPr>
              <w:t>Please provide a timetable of activities for the placement, including start and end dates</w:t>
            </w:r>
            <w:r w:rsidR="00B51AAE" w:rsidRPr="00B40BFC">
              <w:rPr>
                <w:i/>
                <w:sz w:val="20"/>
              </w:rPr>
              <w:t xml:space="preserve"> together with a</w:t>
            </w:r>
            <w:r w:rsidRPr="00B40BFC">
              <w:rPr>
                <w:i/>
                <w:sz w:val="20"/>
              </w:rPr>
              <w:t xml:space="preserve"> milestone</w:t>
            </w:r>
            <w:r w:rsidR="00B51AAE" w:rsidRPr="00B40BFC">
              <w:rPr>
                <w:i/>
                <w:sz w:val="20"/>
              </w:rPr>
              <w:t xml:space="preserve"> for reporting</w:t>
            </w:r>
            <w:r w:rsidRPr="00B40BFC">
              <w:rPr>
                <w:i/>
                <w:sz w:val="20"/>
              </w:rPr>
              <w:t xml:space="preserve"> in mid-</w:t>
            </w:r>
            <w:r w:rsidR="00FB5080" w:rsidRPr="00B40BFC">
              <w:rPr>
                <w:i/>
                <w:sz w:val="20"/>
              </w:rPr>
              <w:t>May</w:t>
            </w:r>
            <w:r w:rsidRPr="00B40BFC">
              <w:rPr>
                <w:i/>
                <w:sz w:val="20"/>
              </w:rPr>
              <w:t>. (</w:t>
            </w:r>
            <w:r w:rsidRPr="00B40BFC">
              <w:t>&lt;</w:t>
            </w:r>
            <w:r w:rsidRPr="00B40BFC">
              <w:rPr>
                <w:i/>
                <w:sz w:val="20"/>
              </w:rPr>
              <w:t>200 words)</w:t>
            </w:r>
          </w:p>
        </w:tc>
      </w:tr>
      <w:tr w:rsidR="00C43E5A" w:rsidRPr="00B40BFC" w:rsidTr="00C43E5A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Pr="00B40BFC" w:rsidRDefault="00C43E5A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C43E5A" w:rsidRPr="00B40BFC" w:rsidRDefault="00C43E5A" w:rsidP="00913EE0"/>
          <w:p w:rsidR="0042634B" w:rsidRPr="00B40BFC" w:rsidRDefault="0042634B" w:rsidP="00913EE0"/>
          <w:p w:rsidR="0042634B" w:rsidRPr="00B40BFC" w:rsidRDefault="0042634B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lastRenderedPageBreak/>
              <w:t>6.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 xml:space="preserve">Funding – please specify the </w:t>
            </w:r>
            <w:r w:rsidR="00C43E5A" w:rsidRPr="00B40BFC">
              <w:rPr>
                <w:b/>
              </w:rPr>
              <w:t xml:space="preserve">amount of </w:t>
            </w:r>
            <w:r w:rsidRPr="00B40BFC">
              <w:rPr>
                <w:b/>
              </w:rPr>
              <w:t>funding requested in each category (</w:t>
            </w:r>
            <w:r w:rsidRPr="00B40BFC">
              <w:rPr>
                <w:b/>
                <w:i/>
                <w:sz w:val="20"/>
              </w:rPr>
              <w:t>Note 1</w:t>
            </w:r>
            <w:r w:rsidRPr="00B40BFC">
              <w:rPr>
                <w:b/>
              </w:rPr>
              <w:t>):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Staff time for candidate</w:t>
            </w:r>
          </w:p>
          <w:p w:rsidR="0094699D" w:rsidRPr="00B40BFC" w:rsidRDefault="0094699D" w:rsidP="006828A7"/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Staff time for others (e.g. supervisor in host organisation)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Travel and subsistence (including costs for e.g. renting accommodation)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6828A7">
            <w:r w:rsidRPr="00B40BFC">
              <w:t>Other (please give details)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DE0835">
            <w:pPr>
              <w:ind w:left="175" w:hanging="175"/>
              <w:rPr>
                <w:sz w:val="20"/>
              </w:rPr>
            </w:pPr>
          </w:p>
          <w:p w:rsidR="0015320E" w:rsidRPr="00B40BFC" w:rsidRDefault="0015320E" w:rsidP="00DE0835">
            <w:pPr>
              <w:ind w:left="175" w:hanging="175"/>
              <w:rPr>
                <w:sz w:val="20"/>
              </w:rPr>
            </w:pPr>
          </w:p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7.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Ju</w:t>
            </w:r>
            <w:r w:rsidRPr="00B40BFC">
              <w:rPr>
                <w:b/>
                <w:shd w:val="clear" w:color="auto" w:fill="BDD6EE" w:themeFill="accent1" w:themeFillTint="66"/>
              </w:rPr>
              <w:t xml:space="preserve">stification </w:t>
            </w:r>
            <w:r w:rsidRPr="00B40BFC">
              <w:rPr>
                <w:b/>
              </w:rPr>
              <w:t xml:space="preserve">of Resources </w:t>
            </w:r>
            <w:r w:rsidR="00C43E5A" w:rsidRPr="00B40BFC">
              <w:rPr>
                <w:b/>
                <w:i/>
              </w:rPr>
              <w:t>(</w:t>
            </w:r>
            <w:r w:rsidR="00C43E5A" w:rsidRPr="00B40BFC">
              <w:rPr>
                <w:b/>
              </w:rPr>
              <w:t>&lt;</w:t>
            </w:r>
            <w:r w:rsidRPr="00B40BFC">
              <w:rPr>
                <w:b/>
                <w:i/>
              </w:rPr>
              <w:t>300 words</w:t>
            </w:r>
            <w:r w:rsidRPr="00B40BFC">
              <w:rPr>
                <w:b/>
              </w:rPr>
              <w:t>)</w:t>
            </w:r>
          </w:p>
        </w:tc>
      </w:tr>
      <w:tr w:rsidR="00EF494C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  <w:p w:rsidR="0071692D" w:rsidRPr="00B40BFC" w:rsidRDefault="0071692D" w:rsidP="00913EE0"/>
          <w:p w:rsidR="0071692D" w:rsidRPr="00B40BFC" w:rsidRDefault="0071692D" w:rsidP="00913EE0"/>
          <w:p w:rsidR="0071692D" w:rsidRPr="00B40BFC" w:rsidRDefault="0071692D" w:rsidP="00913EE0"/>
          <w:p w:rsidR="00071095" w:rsidRPr="00B40BFC" w:rsidRDefault="00071095" w:rsidP="00913EE0"/>
          <w:p w:rsidR="00EF494C" w:rsidRPr="00B40BFC" w:rsidRDefault="00EF494C" w:rsidP="00913EE0"/>
          <w:p w:rsidR="00EF494C" w:rsidRPr="00B40BFC" w:rsidRDefault="00EF494C" w:rsidP="00913EE0"/>
          <w:p w:rsidR="00EF494C" w:rsidRPr="00B40BFC" w:rsidRDefault="00EF494C" w:rsidP="00913EE0"/>
          <w:p w:rsidR="00EF494C" w:rsidRPr="00B40BFC" w:rsidRDefault="00EF494C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8.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C43E5A">
            <w:pPr>
              <w:rPr>
                <w:b/>
              </w:rPr>
            </w:pPr>
            <w:r w:rsidRPr="00B40BFC">
              <w:rPr>
                <w:b/>
                <w:shd w:val="clear" w:color="auto" w:fill="BDD6EE" w:themeFill="accent1" w:themeFillTint="66"/>
              </w:rPr>
              <w:t xml:space="preserve">Track record for placement candidate, listing previous relevant experience, qualifications and publications </w:t>
            </w:r>
            <w:r w:rsidR="00C43E5A" w:rsidRPr="00B40BFC">
              <w:rPr>
                <w:b/>
                <w:i/>
                <w:shd w:val="clear" w:color="auto" w:fill="BDD6EE" w:themeFill="accent1" w:themeFillTint="66"/>
              </w:rPr>
              <w:t>(</w:t>
            </w:r>
            <w:r w:rsidR="00C43E5A" w:rsidRPr="00B40BFC">
              <w:rPr>
                <w:b/>
              </w:rPr>
              <w:t>&lt;</w:t>
            </w:r>
            <w:r w:rsidR="00C43E5A" w:rsidRPr="00B40BFC">
              <w:rPr>
                <w:b/>
                <w:i/>
                <w:shd w:val="clear" w:color="auto" w:fill="BDD6EE" w:themeFill="accent1" w:themeFillTint="66"/>
              </w:rPr>
              <w:t>3</w:t>
            </w:r>
            <w:r w:rsidRPr="00B40BFC">
              <w:rPr>
                <w:b/>
                <w:i/>
                <w:shd w:val="clear" w:color="auto" w:fill="BDD6EE" w:themeFill="accent1" w:themeFillTint="66"/>
              </w:rPr>
              <w:t>00 words</w:t>
            </w:r>
            <w:r w:rsidRPr="00B40BFC">
              <w:rPr>
                <w:b/>
              </w:rPr>
              <w:t>)</w:t>
            </w:r>
          </w:p>
        </w:tc>
      </w:tr>
      <w:tr w:rsidR="00EF494C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9.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4699D">
            <w:pPr>
              <w:rPr>
                <w:b/>
              </w:rPr>
            </w:pPr>
            <w:r w:rsidRPr="00B40BFC">
              <w:rPr>
                <w:b/>
              </w:rPr>
              <w:t xml:space="preserve">Letters of support - please provide </w:t>
            </w:r>
            <w:r w:rsidR="0094699D" w:rsidRPr="00B40BFC">
              <w:rPr>
                <w:b/>
              </w:rPr>
              <w:t xml:space="preserve">a letter from each organisation </w:t>
            </w:r>
            <w:r w:rsidR="0094699D" w:rsidRPr="00B40BFC">
              <w:rPr>
                <w:b/>
                <w:i/>
              </w:rPr>
              <w:t>(Note 2)</w:t>
            </w:r>
            <w:r w:rsidRPr="00B40BFC">
              <w:rPr>
                <w:b/>
              </w:rPr>
              <w:t xml:space="preserve"> </w:t>
            </w:r>
          </w:p>
        </w:tc>
      </w:tr>
      <w:tr w:rsidR="00071095" w:rsidRPr="00B40BFC" w:rsidTr="00071095">
        <w:tc>
          <w:tcPr>
            <w:tcW w:w="421" w:type="dxa"/>
            <w:tcBorders>
              <w:top w:val="nil"/>
              <w:bottom w:val="nil"/>
            </w:tcBorders>
          </w:tcPr>
          <w:p w:rsidR="00071095" w:rsidRPr="00B40BFC" w:rsidRDefault="00071095" w:rsidP="00913EE0"/>
        </w:tc>
        <w:tc>
          <w:tcPr>
            <w:tcW w:w="7087" w:type="dxa"/>
            <w:gridSpan w:val="2"/>
            <w:tcBorders>
              <w:top w:val="nil"/>
              <w:bottom w:val="nil"/>
              <w:right w:val="nil"/>
            </w:tcBorders>
          </w:tcPr>
          <w:p w:rsidR="00071095" w:rsidRPr="00B40BFC" w:rsidRDefault="00071095" w:rsidP="00C43E5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 letter of support from home organisation to confirm they can employ the candidate for the duration of the placeme</w:t>
            </w:r>
            <w:r w:rsidR="00C43E5A" w:rsidRPr="00B40BFC">
              <w:rPr>
                <w:i/>
                <w:sz w:val="20"/>
              </w:rPr>
              <w:t xml:space="preserve">nt, are eligible for </w:t>
            </w:r>
            <w:r w:rsidRPr="00B40BFC">
              <w:rPr>
                <w:i/>
                <w:sz w:val="20"/>
              </w:rPr>
              <w:t>NERC</w:t>
            </w:r>
            <w:r w:rsidR="00C43E5A" w:rsidRPr="00B40BFC">
              <w:rPr>
                <w:i/>
                <w:sz w:val="20"/>
              </w:rPr>
              <w:t xml:space="preserve"> funding</w:t>
            </w:r>
            <w:r w:rsidRPr="00B40BFC">
              <w:rPr>
                <w:i/>
                <w:sz w:val="20"/>
              </w:rPr>
              <w:t>, and are able to administer any costs that need to be passed on.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95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Included (Y/N)</w:t>
            </w:r>
          </w:p>
          <w:p w:rsidR="00071095" w:rsidRPr="00B40BFC" w:rsidRDefault="00071095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  <w:tr w:rsidR="00C43E5A" w:rsidRPr="00B40BFC" w:rsidTr="00071095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Pr="00B40BFC" w:rsidRDefault="00C43E5A" w:rsidP="00C43E5A"/>
        </w:tc>
        <w:tc>
          <w:tcPr>
            <w:tcW w:w="70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3E5A" w:rsidRPr="00B40BFC" w:rsidRDefault="00C43E5A" w:rsidP="00C43E5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 letter of support from host organisation confirming that they can host the candidate for the duration of the placement.</w:t>
            </w:r>
          </w:p>
          <w:p w:rsidR="00C43E5A" w:rsidRPr="00B40BFC" w:rsidRDefault="00C43E5A" w:rsidP="00C43E5A">
            <w:pPr>
              <w:ind w:left="175" w:hanging="175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5A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Included (Y/N)</w:t>
            </w:r>
          </w:p>
          <w:p w:rsidR="00C43E5A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</w:tbl>
    <w:p w:rsidR="007A5B55" w:rsidRPr="00B40BFC" w:rsidRDefault="007A5B55" w:rsidP="0018091A">
      <w:pPr>
        <w:spacing w:after="0"/>
        <w:jc w:val="center"/>
        <w:rPr>
          <w:sz w:val="28"/>
          <w:szCs w:val="28"/>
        </w:rPr>
      </w:pPr>
    </w:p>
    <w:p w:rsidR="00FB5080" w:rsidRPr="00B40BFC" w:rsidRDefault="0018091A" w:rsidP="00FB5080">
      <w:pPr>
        <w:spacing w:after="0"/>
        <w:jc w:val="center"/>
        <w:rPr>
          <w:b/>
          <w:sz w:val="28"/>
          <w:szCs w:val="28"/>
        </w:rPr>
      </w:pPr>
      <w:r w:rsidRPr="00B40BFC">
        <w:rPr>
          <w:b/>
          <w:sz w:val="28"/>
          <w:szCs w:val="28"/>
        </w:rPr>
        <w:t>Deadline:</w:t>
      </w:r>
      <w:r w:rsidR="00FB5080" w:rsidRPr="00B40BFC">
        <w:rPr>
          <w:b/>
          <w:sz w:val="28"/>
          <w:szCs w:val="28"/>
        </w:rPr>
        <w:t xml:space="preserve"> 9am Monday 30 January 2017</w:t>
      </w:r>
    </w:p>
    <w:p w:rsidR="0018091A" w:rsidRPr="00B40BFC" w:rsidRDefault="0018091A" w:rsidP="0018091A">
      <w:pPr>
        <w:spacing w:after="0"/>
        <w:jc w:val="center"/>
        <w:rPr>
          <w:b/>
          <w:sz w:val="28"/>
          <w:szCs w:val="28"/>
        </w:rPr>
      </w:pPr>
    </w:p>
    <w:p w:rsidR="002927E8" w:rsidRDefault="00B40BFC" w:rsidP="00B40BFC">
      <w:pPr>
        <w:tabs>
          <w:tab w:val="center" w:pos="4513"/>
          <w:tab w:val="left" w:pos="7873"/>
        </w:tabs>
        <w:spacing w:after="0"/>
        <w:rPr>
          <w:rStyle w:val="Hyperlink"/>
          <w:sz w:val="28"/>
          <w:szCs w:val="28"/>
        </w:rPr>
      </w:pPr>
      <w:r w:rsidRPr="00B40BFC">
        <w:rPr>
          <w:sz w:val="28"/>
          <w:szCs w:val="28"/>
        </w:rPr>
        <w:tab/>
      </w:r>
      <w:r w:rsidR="0018091A" w:rsidRPr="00B40BFC">
        <w:rPr>
          <w:sz w:val="28"/>
          <w:szCs w:val="28"/>
        </w:rPr>
        <w:t xml:space="preserve">Return to: </w:t>
      </w:r>
      <w:hyperlink r:id="rId11" w:history="1">
        <w:r w:rsidR="0015320E" w:rsidRPr="00B40BFC">
          <w:rPr>
            <w:rStyle w:val="Hyperlink"/>
            <w:sz w:val="28"/>
            <w:szCs w:val="28"/>
          </w:rPr>
          <w:t>info@valuing-nature.net</w:t>
        </w:r>
      </w:hyperlink>
    </w:p>
    <w:p w:rsidR="00B40BFC" w:rsidRPr="00B40BFC" w:rsidRDefault="00B40BFC" w:rsidP="00B40BFC">
      <w:pPr>
        <w:tabs>
          <w:tab w:val="center" w:pos="4513"/>
          <w:tab w:val="left" w:pos="7873"/>
        </w:tabs>
        <w:spacing w:after="0"/>
        <w:rPr>
          <w:i/>
        </w:rPr>
      </w:pPr>
      <w:bookmarkStart w:id="0" w:name="_GoBack"/>
      <w:bookmarkEnd w:id="0"/>
    </w:p>
    <w:p w:rsidR="002927E8" w:rsidRPr="00B40BFC" w:rsidRDefault="002927E8" w:rsidP="00B352CC">
      <w:pPr>
        <w:pStyle w:val="ListParagraph"/>
        <w:ind w:left="284"/>
        <w:rPr>
          <w:i/>
        </w:rPr>
      </w:pPr>
      <w:r w:rsidRPr="00B40BFC">
        <w:rPr>
          <w:i/>
        </w:rPr>
        <w:t>Note 1: The award will be made to one organisation (usually the home organisation)</w:t>
      </w:r>
      <w:r w:rsidR="00C43E5A" w:rsidRPr="00B40BFC">
        <w:rPr>
          <w:i/>
        </w:rPr>
        <w:t>.  Payment will be made at the end of the placement</w:t>
      </w:r>
      <w:r w:rsidRPr="00B40BFC">
        <w:rPr>
          <w:i/>
        </w:rPr>
        <w:t>. No indirect costs / overheads are payable.  Extensions will not be permitted.</w:t>
      </w:r>
      <w:r w:rsidR="00232FA3" w:rsidRPr="00B40BFC">
        <w:rPr>
          <w:i/>
        </w:rPr>
        <w:t xml:space="preserve"> If VAT is chargeable it should be included</w:t>
      </w:r>
      <w:r w:rsidR="0036586A" w:rsidRPr="00B40BFC">
        <w:rPr>
          <w:i/>
        </w:rPr>
        <w:t xml:space="preserve"> and specified</w:t>
      </w:r>
      <w:r w:rsidR="00232FA3" w:rsidRPr="00B40BFC">
        <w:rPr>
          <w:i/>
        </w:rPr>
        <w:t xml:space="preserve"> here.</w:t>
      </w:r>
    </w:p>
    <w:p w:rsidR="0094699D" w:rsidRPr="00B40BFC" w:rsidRDefault="0094699D" w:rsidP="00B352CC">
      <w:pPr>
        <w:pStyle w:val="ListParagraph"/>
        <w:ind w:left="284"/>
        <w:rPr>
          <w:i/>
        </w:rPr>
      </w:pPr>
    </w:p>
    <w:p w:rsidR="0094699D" w:rsidRPr="0094699D" w:rsidRDefault="0094699D" w:rsidP="00B352CC">
      <w:pPr>
        <w:pStyle w:val="ListParagraph"/>
        <w:ind w:left="284"/>
        <w:rPr>
          <w:i/>
        </w:rPr>
      </w:pPr>
      <w:r w:rsidRPr="00B40BFC">
        <w:rPr>
          <w:i/>
        </w:rPr>
        <w:t xml:space="preserve">Note 2: Applicants will usually have a home and host organisation, but some applicants may only have a host organisation, and for some the home and host organisation may be the same (e.g. the placement is between research groups within an organisation).  Please explain </w:t>
      </w:r>
      <w:r w:rsidR="007A5B55" w:rsidRPr="00B40BFC">
        <w:rPr>
          <w:i/>
        </w:rPr>
        <w:t xml:space="preserve">any unusual circumstances and contact </w:t>
      </w:r>
      <w:hyperlink r:id="rId12" w:history="1">
        <w:r w:rsidR="007A5B55" w:rsidRPr="00B40BFC">
          <w:rPr>
            <w:rStyle w:val="Hyperlink"/>
            <w:i/>
          </w:rPr>
          <w:t>info@valuing-nature.net</w:t>
        </w:r>
      </w:hyperlink>
      <w:r w:rsidR="007A5B55" w:rsidRPr="00B40BFC">
        <w:rPr>
          <w:i/>
        </w:rPr>
        <w:t xml:space="preserve"> if you have any queries.</w:t>
      </w:r>
    </w:p>
    <w:sectPr w:rsidR="0094699D" w:rsidRPr="0094699D" w:rsidSect="00EF494C">
      <w:footerReference w:type="default" r:id="rId13"/>
      <w:pgSz w:w="11906" w:h="16838"/>
      <w:pgMar w:top="568" w:right="1440" w:bottom="568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81" w:rsidRDefault="00A53881" w:rsidP="00EF494C">
      <w:pPr>
        <w:spacing w:after="0" w:line="240" w:lineRule="auto"/>
      </w:pPr>
      <w:r>
        <w:separator/>
      </w:r>
    </w:p>
  </w:endnote>
  <w:endnote w:type="continuationSeparator" w:id="0">
    <w:p w:rsidR="00A53881" w:rsidRDefault="00A53881" w:rsidP="00E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44" w:rsidRDefault="002E0844" w:rsidP="002E0844">
    <w:pPr>
      <w:pStyle w:val="Footer"/>
      <w:jc w:val="center"/>
      <w:rPr>
        <w:sz w:val="20"/>
        <w:szCs w:val="20"/>
      </w:rPr>
    </w:pPr>
  </w:p>
  <w:p w:rsidR="002E0844" w:rsidRPr="00EF494C" w:rsidRDefault="002E0844" w:rsidP="002E084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</w:t>
    </w:r>
    <w:r w:rsidR="006814A2">
      <w:rPr>
        <w:sz w:val="20"/>
        <w:szCs w:val="20"/>
      </w:rPr>
      <w:t>aluing Nature</w:t>
    </w:r>
    <w:r>
      <w:rPr>
        <w:sz w:val="20"/>
        <w:szCs w:val="20"/>
      </w:rPr>
      <w:t xml:space="preserve"> Placement Application Form</w:t>
    </w:r>
    <w:r w:rsidR="00FB5080">
      <w:rPr>
        <w:sz w:val="20"/>
        <w:szCs w:val="20"/>
      </w:rPr>
      <w:t xml:space="preserve"> 2017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7890827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04963934"/>
            <w:docPartObj>
              <w:docPartGallery w:val="Page Numbers (Top of Page)"/>
              <w:docPartUnique/>
            </w:docPartObj>
          </w:sdtPr>
          <w:sdtEndPr/>
          <w:sdtContent>
            <w:r w:rsidRPr="00EF494C">
              <w:rPr>
                <w:sz w:val="20"/>
                <w:szCs w:val="20"/>
              </w:rPr>
              <w:t xml:space="preserve">Page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B40BFC">
              <w:rPr>
                <w:b/>
                <w:bCs/>
                <w:noProof/>
                <w:sz w:val="20"/>
                <w:szCs w:val="20"/>
              </w:rPr>
              <w:t>2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  <w:r w:rsidRPr="00EF494C">
              <w:rPr>
                <w:sz w:val="20"/>
                <w:szCs w:val="20"/>
              </w:rPr>
              <w:t xml:space="preserve"> of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B40BFC">
              <w:rPr>
                <w:b/>
                <w:bCs/>
                <w:noProof/>
                <w:sz w:val="20"/>
                <w:szCs w:val="20"/>
              </w:rPr>
              <w:t>2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F494C" w:rsidRPr="00EF494C" w:rsidRDefault="00EF494C" w:rsidP="002E0844">
    <w:pPr>
      <w:pStyle w:val="Footer"/>
      <w:tabs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81" w:rsidRDefault="00A53881" w:rsidP="00EF494C">
      <w:pPr>
        <w:spacing w:after="0" w:line="240" w:lineRule="auto"/>
      </w:pPr>
      <w:r>
        <w:separator/>
      </w:r>
    </w:p>
  </w:footnote>
  <w:footnote w:type="continuationSeparator" w:id="0">
    <w:p w:rsidR="00A53881" w:rsidRDefault="00A53881" w:rsidP="00E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42"/>
    <w:multiLevelType w:val="hybridMultilevel"/>
    <w:tmpl w:val="2CF2A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964"/>
    <w:multiLevelType w:val="hybridMultilevel"/>
    <w:tmpl w:val="6C3492F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272F3"/>
    <w:multiLevelType w:val="hybridMultilevel"/>
    <w:tmpl w:val="715A22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C53FF"/>
    <w:multiLevelType w:val="multilevel"/>
    <w:tmpl w:val="5E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943C5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1713C"/>
    <w:multiLevelType w:val="multilevel"/>
    <w:tmpl w:val="D27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C5582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76C0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F2BD8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547ED4"/>
    <w:multiLevelType w:val="hybridMultilevel"/>
    <w:tmpl w:val="E3168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9"/>
    <w:rsid w:val="00071095"/>
    <w:rsid w:val="0009144A"/>
    <w:rsid w:val="000F41D1"/>
    <w:rsid w:val="0015320E"/>
    <w:rsid w:val="0018091A"/>
    <w:rsid w:val="00232FA3"/>
    <w:rsid w:val="002927E8"/>
    <w:rsid w:val="002E0844"/>
    <w:rsid w:val="00313AFE"/>
    <w:rsid w:val="003475DC"/>
    <w:rsid w:val="0036586A"/>
    <w:rsid w:val="0042634B"/>
    <w:rsid w:val="004754EA"/>
    <w:rsid w:val="0062617F"/>
    <w:rsid w:val="006814A2"/>
    <w:rsid w:val="006828A7"/>
    <w:rsid w:val="0071692D"/>
    <w:rsid w:val="0072140B"/>
    <w:rsid w:val="00795D19"/>
    <w:rsid w:val="007A268D"/>
    <w:rsid w:val="007A5B55"/>
    <w:rsid w:val="00913EE0"/>
    <w:rsid w:val="0094699D"/>
    <w:rsid w:val="00A2589D"/>
    <w:rsid w:val="00A53881"/>
    <w:rsid w:val="00B352CC"/>
    <w:rsid w:val="00B40BFC"/>
    <w:rsid w:val="00B51AAE"/>
    <w:rsid w:val="00BB2E34"/>
    <w:rsid w:val="00BC04FC"/>
    <w:rsid w:val="00C43E5A"/>
    <w:rsid w:val="00DE0835"/>
    <w:rsid w:val="00EF494C"/>
    <w:rsid w:val="00F509E6"/>
    <w:rsid w:val="00FB5080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9F595F-B4C0-4ABE-8243-D6A0F6C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C"/>
  </w:style>
  <w:style w:type="paragraph" w:styleId="Footer">
    <w:name w:val="footer"/>
    <w:basedOn w:val="Normal"/>
    <w:link w:val="Foot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C"/>
  </w:style>
  <w:style w:type="paragraph" w:styleId="BalloonText">
    <w:name w:val="Balloon Text"/>
    <w:basedOn w:val="Normal"/>
    <w:link w:val="BalloonTextChar"/>
    <w:uiPriority w:val="99"/>
    <w:semiHidden/>
    <w:unhideWhenUsed/>
    <w:rsid w:val="00BB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E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luing-natu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luing-natur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luing-natur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ED20-9FD2-4A26-A149-E82975C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Val</dc:creator>
  <cp:keywords/>
  <dc:description/>
  <cp:lastModifiedBy>Weatherby, Anita J.</cp:lastModifiedBy>
  <cp:revision>9</cp:revision>
  <cp:lastPrinted>2015-11-23T17:32:00Z</cp:lastPrinted>
  <dcterms:created xsi:type="dcterms:W3CDTF">2015-11-23T17:31:00Z</dcterms:created>
  <dcterms:modified xsi:type="dcterms:W3CDTF">2016-12-11T09:10:00Z</dcterms:modified>
</cp:coreProperties>
</file>